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66" w:rsidRDefault="00E13F66">
      <w:bookmarkStart w:id="0" w:name="_GoBack"/>
      <w:bookmarkEnd w:id="0"/>
    </w:p>
    <w:tbl>
      <w:tblPr>
        <w:tblStyle w:val="a3"/>
        <w:tblW w:w="0" w:type="auto"/>
        <w:tblLook w:val="04A0" w:firstRow="1" w:lastRow="0" w:firstColumn="1" w:lastColumn="0" w:noHBand="0" w:noVBand="1"/>
      </w:tblPr>
      <w:tblGrid>
        <w:gridCol w:w="1244"/>
        <w:gridCol w:w="7476"/>
      </w:tblGrid>
      <w:tr w:rsidR="00B92F0F" w:rsidTr="00EE237B">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タイトル</w:t>
            </w:r>
          </w:p>
        </w:tc>
        <w:tc>
          <w:tcPr>
            <w:tcW w:w="7476" w:type="dxa"/>
          </w:tcPr>
          <w:p w:rsidR="00B92F0F" w:rsidRPr="005D47D5" w:rsidRDefault="00B92F0F" w:rsidP="00EE237B">
            <w:pPr>
              <w:rPr>
                <w:spacing w:val="-20"/>
              </w:rPr>
            </w:pPr>
            <w:r w:rsidRPr="00F060EC">
              <w:rPr>
                <w:rFonts w:hint="eastAsia"/>
                <w:kern w:val="0"/>
                <w:fitText w:val="7264" w:id="876249344"/>
              </w:rPr>
              <w:t>サヘルにおける家畜による作物の食害をめぐる賠償金の交渉と仲介者の役</w:t>
            </w:r>
            <w:r w:rsidRPr="00F060EC">
              <w:rPr>
                <w:rFonts w:hint="eastAsia"/>
                <w:spacing w:val="230"/>
                <w:kern w:val="0"/>
                <w:fitText w:val="7264" w:id="876249344"/>
              </w:rPr>
              <w:t>割</w:t>
            </w:r>
          </w:p>
        </w:tc>
      </w:tr>
      <w:tr w:rsidR="00B92F0F" w:rsidTr="00EE237B">
        <w:tc>
          <w:tcPr>
            <w:tcW w:w="1244" w:type="dxa"/>
          </w:tcPr>
          <w:p w:rsidR="00B92F0F" w:rsidRPr="009B710C" w:rsidRDefault="00B92F0F" w:rsidP="00EE237B">
            <w:pPr>
              <w:rPr>
                <w:rFonts w:asciiTheme="majorEastAsia" w:eastAsiaTheme="majorEastAsia" w:hAnsiTheme="majorEastAsia"/>
                <w:spacing w:val="-20"/>
              </w:rPr>
            </w:pPr>
            <w:r w:rsidRPr="009B710C">
              <w:rPr>
                <w:rFonts w:asciiTheme="majorEastAsia" w:eastAsiaTheme="majorEastAsia" w:hAnsiTheme="majorEastAsia" w:hint="eastAsia"/>
                <w:spacing w:val="-20"/>
              </w:rPr>
              <w:t>キーワード</w:t>
            </w:r>
          </w:p>
        </w:tc>
        <w:tc>
          <w:tcPr>
            <w:tcW w:w="7476" w:type="dxa"/>
          </w:tcPr>
          <w:p w:rsidR="00B92F0F" w:rsidRPr="0027656A" w:rsidRDefault="00B92F0F" w:rsidP="00EE237B">
            <w:r>
              <w:rPr>
                <w:rFonts w:hint="eastAsia"/>
              </w:rPr>
              <w:t>交渉の仲介、フルベ、ハウサ、民族間関係</w:t>
            </w:r>
          </w:p>
        </w:tc>
      </w:tr>
      <w:tr w:rsidR="00B92F0F" w:rsidTr="00EE237B">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日時</w:t>
            </w:r>
          </w:p>
        </w:tc>
        <w:tc>
          <w:tcPr>
            <w:tcW w:w="7476" w:type="dxa"/>
          </w:tcPr>
          <w:p w:rsidR="00B92F0F" w:rsidRPr="00E13F66" w:rsidRDefault="00B92F0F" w:rsidP="00EE237B">
            <w:pPr>
              <w:ind w:left="1275" w:hangingChars="607" w:hanging="1275"/>
              <w:rPr>
                <w:rFonts w:ascii="ＭＳ 明朝" w:eastAsia="ＭＳ 明朝" w:hAnsi="ＭＳ 明朝"/>
              </w:rPr>
            </w:pPr>
            <w:r>
              <w:rPr>
                <w:rFonts w:hint="eastAsia"/>
              </w:rPr>
              <w:t>2011</w:t>
            </w:r>
            <w:r>
              <w:rPr>
                <w:rFonts w:hint="eastAsia"/>
              </w:rPr>
              <w:t>年</w:t>
            </w:r>
            <w:r>
              <w:rPr>
                <w:rFonts w:hint="eastAsia"/>
              </w:rPr>
              <w:t>11</w:t>
            </w:r>
            <w:r>
              <w:rPr>
                <w:rFonts w:hint="eastAsia"/>
              </w:rPr>
              <w:t>月</w:t>
            </w:r>
          </w:p>
        </w:tc>
      </w:tr>
      <w:tr w:rsidR="00B92F0F" w:rsidTr="00EE237B">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地域</w:t>
            </w:r>
          </w:p>
        </w:tc>
        <w:tc>
          <w:tcPr>
            <w:tcW w:w="7476" w:type="dxa"/>
          </w:tcPr>
          <w:p w:rsidR="00B92F0F" w:rsidRDefault="00B92F0F" w:rsidP="00EE237B">
            <w:r>
              <w:rPr>
                <w:rFonts w:hint="eastAsia"/>
              </w:rPr>
              <w:t>ニジェール共和国・ドッソ州</w:t>
            </w:r>
          </w:p>
        </w:tc>
      </w:tr>
      <w:tr w:rsidR="00B92F0F" w:rsidTr="00EE237B">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民族</w:t>
            </w:r>
          </w:p>
        </w:tc>
        <w:tc>
          <w:tcPr>
            <w:tcW w:w="7476" w:type="dxa"/>
          </w:tcPr>
          <w:p w:rsidR="00B92F0F" w:rsidRDefault="00B92F0F" w:rsidP="00EE237B">
            <w:r>
              <w:rPr>
                <w:rFonts w:hint="eastAsia"/>
              </w:rPr>
              <w:t>ハウサ</w:t>
            </w:r>
            <w:r w:rsidR="002278EF">
              <w:rPr>
                <w:rFonts w:hint="eastAsia"/>
              </w:rPr>
              <w:t>(Hausa)</w:t>
            </w:r>
            <w:r w:rsidR="002278EF">
              <w:rPr>
                <w:rFonts w:hint="eastAsia"/>
              </w:rPr>
              <w:t>、フルベ（フラニ</w:t>
            </w:r>
            <w:r>
              <w:rPr>
                <w:rFonts w:hint="eastAsia"/>
              </w:rPr>
              <w:t>）</w:t>
            </w:r>
            <w:r w:rsidR="002278EF">
              <w:rPr>
                <w:rFonts w:hint="eastAsia"/>
              </w:rPr>
              <w:t>(Fulbe, Fulani)</w:t>
            </w:r>
          </w:p>
        </w:tc>
      </w:tr>
      <w:tr w:rsidR="00B92F0F" w:rsidTr="00EE237B">
        <w:tblPrEx>
          <w:tblCellMar>
            <w:left w:w="99" w:type="dxa"/>
            <w:right w:w="99" w:type="dxa"/>
          </w:tblCellMar>
          <w:tblLook w:val="0000" w:firstRow="0" w:lastRow="0" w:firstColumn="0" w:lastColumn="0" w:noHBand="0" w:noVBand="0"/>
        </w:tblPrEx>
        <w:trPr>
          <w:trHeight w:val="298"/>
        </w:trPr>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出典</w:t>
            </w:r>
          </w:p>
        </w:tc>
        <w:tc>
          <w:tcPr>
            <w:tcW w:w="7476" w:type="dxa"/>
          </w:tcPr>
          <w:p w:rsidR="00B92F0F" w:rsidRPr="0027656A" w:rsidRDefault="00111D8C" w:rsidP="00EE237B">
            <w:r>
              <w:rPr>
                <w:rFonts w:hint="eastAsia"/>
              </w:rPr>
              <w:t>作成者の</w:t>
            </w:r>
            <w:r w:rsidR="00B92F0F">
              <w:rPr>
                <w:rFonts w:hint="eastAsia"/>
              </w:rPr>
              <w:t>参与観察のデータにもとづく</w:t>
            </w:r>
          </w:p>
        </w:tc>
      </w:tr>
      <w:tr w:rsidR="00B92F0F" w:rsidTr="00EE237B">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解説</w:t>
            </w:r>
          </w:p>
        </w:tc>
        <w:tc>
          <w:tcPr>
            <w:tcW w:w="7476" w:type="dxa"/>
          </w:tcPr>
          <w:p w:rsidR="00B92F0F" w:rsidRPr="0027656A" w:rsidRDefault="00B92F0F" w:rsidP="00B92F0F">
            <w:pPr>
              <w:spacing w:line="340" w:lineRule="exact"/>
            </w:pPr>
            <w:r>
              <w:rPr>
                <w:rFonts w:hint="eastAsia"/>
              </w:rPr>
              <w:t>農耕民のハウサと牧畜民のフルベ、トゥアレグとのあいだでおこなわれる食害に対する賠償金の交渉では、スルフ</w:t>
            </w:r>
            <w:r>
              <w:rPr>
                <w:rFonts w:hint="eastAsia"/>
              </w:rPr>
              <w:t>(</w:t>
            </w:r>
            <w:proofErr w:type="spellStart"/>
            <w:r>
              <w:rPr>
                <w:rFonts w:hint="eastAsia"/>
              </w:rPr>
              <w:t>sulufu</w:t>
            </w:r>
            <w:proofErr w:type="spellEnd"/>
            <w:r>
              <w:rPr>
                <w:rFonts w:hint="eastAsia"/>
              </w:rPr>
              <w:t>)</w:t>
            </w:r>
            <w:r>
              <w:rPr>
                <w:rFonts w:hint="eastAsia"/>
              </w:rPr>
              <w:t>と呼ばれる顔見知りが仲介者</w:t>
            </w:r>
            <w:r>
              <w:rPr>
                <w:rFonts w:hint="eastAsia"/>
              </w:rPr>
              <w:t>(mas-</w:t>
            </w:r>
            <w:proofErr w:type="spellStart"/>
            <w:r>
              <w:rPr>
                <w:rFonts w:hint="eastAsia"/>
              </w:rPr>
              <w:t>gyara</w:t>
            </w:r>
            <w:proofErr w:type="spellEnd"/>
            <w:r>
              <w:rPr>
                <w:rFonts w:hint="eastAsia"/>
              </w:rPr>
              <w:t>)</w:t>
            </w:r>
            <w:r>
              <w:rPr>
                <w:rFonts w:hint="eastAsia"/>
              </w:rPr>
              <w:t>として、重要な役割を担う。双方に仲介者をたて、彼らが被害者</w:t>
            </w:r>
            <w:r>
              <w:rPr>
                <w:rFonts w:hint="eastAsia"/>
              </w:rPr>
              <w:t>(</w:t>
            </w:r>
            <w:proofErr w:type="spellStart"/>
            <w:r>
              <w:rPr>
                <w:rFonts w:hint="eastAsia"/>
              </w:rPr>
              <w:t>mai-gona</w:t>
            </w:r>
            <w:proofErr w:type="spellEnd"/>
            <w:r>
              <w:rPr>
                <w:rFonts w:hint="eastAsia"/>
              </w:rPr>
              <w:t>：畑の所有者</w:t>
            </w:r>
            <w:r>
              <w:rPr>
                <w:rFonts w:hint="eastAsia"/>
              </w:rPr>
              <w:t>)</w:t>
            </w:r>
            <w:r>
              <w:rPr>
                <w:rFonts w:hint="eastAsia"/>
              </w:rPr>
              <w:t>と加害者</w:t>
            </w:r>
            <w:r>
              <w:rPr>
                <w:rFonts w:hint="eastAsia"/>
              </w:rPr>
              <w:t>(</w:t>
            </w:r>
            <w:proofErr w:type="spellStart"/>
            <w:r>
              <w:rPr>
                <w:rFonts w:hint="eastAsia"/>
              </w:rPr>
              <w:t>sunbiya</w:t>
            </w:r>
            <w:proofErr w:type="spellEnd"/>
            <w:r>
              <w:rPr>
                <w:rFonts w:hint="eastAsia"/>
              </w:rPr>
              <w:t>：賠償の被請求者</w:t>
            </w:r>
            <w:r>
              <w:rPr>
                <w:rFonts w:hint="eastAsia"/>
              </w:rPr>
              <w:t>)</w:t>
            </w:r>
            <w:r>
              <w:rPr>
                <w:rFonts w:hint="eastAsia"/>
              </w:rPr>
              <w:t>の納得しうる「落としどころ」を見つけ、両者の関係を修復しようと努める。人々は、スルフ</w:t>
            </w:r>
            <w:r>
              <w:rPr>
                <w:rFonts w:hint="eastAsia"/>
              </w:rPr>
              <w:t>(</w:t>
            </w:r>
            <w:r>
              <w:rPr>
                <w:rFonts w:hint="eastAsia"/>
              </w:rPr>
              <w:t>顔見知り</w:t>
            </w:r>
            <w:r>
              <w:rPr>
                <w:rFonts w:hint="eastAsia"/>
              </w:rPr>
              <w:t>)</w:t>
            </w:r>
            <w:r>
              <w:rPr>
                <w:rFonts w:hint="eastAsia"/>
              </w:rPr>
              <w:t>を仲介者に建てることは、難しい交渉をとりまとめ、対立する関係をギャラ</w:t>
            </w:r>
            <w:r>
              <w:rPr>
                <w:rFonts w:hint="eastAsia"/>
              </w:rPr>
              <w:t>(</w:t>
            </w:r>
            <w:proofErr w:type="spellStart"/>
            <w:r>
              <w:rPr>
                <w:rFonts w:hint="eastAsia"/>
              </w:rPr>
              <w:t>gyara</w:t>
            </w:r>
            <w:proofErr w:type="spellEnd"/>
            <w:r>
              <w:rPr>
                <w:rFonts w:hint="eastAsia"/>
              </w:rPr>
              <w:t>：修復</w:t>
            </w:r>
            <w:r>
              <w:rPr>
                <w:rFonts w:hint="eastAsia"/>
              </w:rPr>
              <w:t>)</w:t>
            </w:r>
            <w:r>
              <w:rPr>
                <w:rFonts w:hint="eastAsia"/>
              </w:rPr>
              <w:t>することができるのだという。</w:t>
            </w:r>
          </w:p>
        </w:tc>
      </w:tr>
      <w:tr w:rsidR="00B92F0F" w:rsidTr="00EE237B">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事例</w:t>
            </w:r>
          </w:p>
        </w:tc>
        <w:tc>
          <w:tcPr>
            <w:tcW w:w="7476" w:type="dxa"/>
          </w:tcPr>
          <w:p w:rsidR="00B92F0F" w:rsidRPr="0027656A" w:rsidRDefault="00B92F0F" w:rsidP="005C3563">
            <w:pPr>
              <w:spacing w:line="320" w:lineRule="exact"/>
            </w:pPr>
            <w:r>
              <w:rPr>
                <w:rFonts w:hint="eastAsia"/>
              </w:rPr>
              <w:t>2011</w:t>
            </w:r>
            <w:r>
              <w:rPr>
                <w:rFonts w:hint="eastAsia"/>
              </w:rPr>
              <w:t>年</w:t>
            </w:r>
            <w:r>
              <w:rPr>
                <w:rFonts w:hint="eastAsia"/>
              </w:rPr>
              <w:t>11</w:t>
            </w:r>
            <w:r>
              <w:rPr>
                <w:rFonts w:hint="eastAsia"/>
              </w:rPr>
              <w:t>月、農耕民ハウサの</w:t>
            </w:r>
            <w:r>
              <w:rPr>
                <w:rFonts w:hint="eastAsia"/>
              </w:rPr>
              <w:t>S</w:t>
            </w:r>
            <w:r>
              <w:rPr>
                <w:rFonts w:hint="eastAsia"/>
              </w:rPr>
              <w:t>氏が自分の畑でヤギとヒツジの群れが採食しているところを見つけた。この群れには牧夫がおらず、</w:t>
            </w:r>
            <w:r>
              <w:rPr>
                <w:rFonts w:hint="eastAsia"/>
              </w:rPr>
              <w:t>S</w:t>
            </w:r>
            <w:r>
              <w:rPr>
                <w:rFonts w:hint="eastAsia"/>
              </w:rPr>
              <w:t>氏は群れをまとめ、群れを追い立て、村へ戻ってきた。捕獲されたヤギ・ヒツジはあわせて</w:t>
            </w:r>
            <w:r>
              <w:rPr>
                <w:rFonts w:hint="eastAsia"/>
              </w:rPr>
              <w:t>69</w:t>
            </w:r>
            <w:r>
              <w:rPr>
                <w:rFonts w:hint="eastAsia"/>
              </w:rPr>
              <w:t>頭であり、息子が家畜の見張りをした。</w:t>
            </w:r>
            <w:r>
              <w:rPr>
                <w:rFonts w:hint="eastAsia"/>
              </w:rPr>
              <w:t>2</w:t>
            </w:r>
            <w:r>
              <w:rPr>
                <w:rFonts w:hint="eastAsia"/>
              </w:rPr>
              <w:t>日後に、群れの所有者であるトゥアレグ</w:t>
            </w:r>
            <w:r>
              <w:rPr>
                <w:rFonts w:hint="eastAsia"/>
              </w:rPr>
              <w:t>B</w:t>
            </w:r>
            <w:r>
              <w:rPr>
                <w:rFonts w:hint="eastAsia"/>
              </w:rPr>
              <w:t>氏が村にやってきた。</w:t>
            </w:r>
            <w:r>
              <w:rPr>
                <w:rFonts w:hint="eastAsia"/>
              </w:rPr>
              <w:t>D</w:t>
            </w:r>
            <w:r>
              <w:rPr>
                <w:rFonts w:hint="eastAsia"/>
              </w:rPr>
              <w:t>村には</w:t>
            </w:r>
            <w:r>
              <w:rPr>
                <w:rFonts w:hint="eastAsia"/>
              </w:rPr>
              <w:t>B</w:t>
            </w:r>
            <w:r>
              <w:rPr>
                <w:rFonts w:hint="eastAsia"/>
              </w:rPr>
              <w:t>氏の知り合いはいなかったが、</w:t>
            </w:r>
            <w:r>
              <w:rPr>
                <w:rFonts w:hint="eastAsia"/>
              </w:rPr>
              <w:t>D</w:t>
            </w:r>
            <w:r>
              <w:rPr>
                <w:rFonts w:hint="eastAsia"/>
              </w:rPr>
              <w:t>村に住むトゥアレグ</w:t>
            </w:r>
            <w:r>
              <w:rPr>
                <w:rFonts w:hint="eastAsia"/>
              </w:rPr>
              <w:t>M</w:t>
            </w:r>
            <w:r>
              <w:rPr>
                <w:rFonts w:hint="eastAsia"/>
              </w:rPr>
              <w:t>氏の存在を聞き出し、賠償金の交渉に立ち会う仲介者</w:t>
            </w:r>
            <w:r>
              <w:rPr>
                <w:rFonts w:hint="eastAsia"/>
              </w:rPr>
              <w:t>(mas-</w:t>
            </w:r>
            <w:proofErr w:type="spellStart"/>
            <w:r>
              <w:rPr>
                <w:rFonts w:hint="eastAsia"/>
              </w:rPr>
              <w:t>gyara</w:t>
            </w:r>
            <w:proofErr w:type="spellEnd"/>
            <w:r>
              <w:rPr>
                <w:rFonts w:hint="eastAsia"/>
              </w:rPr>
              <w:t>)</w:t>
            </w:r>
            <w:r>
              <w:rPr>
                <w:rFonts w:hint="eastAsia"/>
              </w:rPr>
              <w:t>になるよう依頼し、</w:t>
            </w:r>
            <w:r>
              <w:rPr>
                <w:rFonts w:hint="eastAsia"/>
              </w:rPr>
              <w:t>M</w:t>
            </w:r>
            <w:r>
              <w:rPr>
                <w:rFonts w:hint="eastAsia"/>
              </w:rPr>
              <w:t>氏もその依頼に快諾した。村の有力者が</w:t>
            </w:r>
            <w:r>
              <w:rPr>
                <w:rFonts w:hint="eastAsia"/>
              </w:rPr>
              <w:t>3</w:t>
            </w:r>
            <w:r>
              <w:rPr>
                <w:rFonts w:hint="eastAsia"/>
              </w:rPr>
              <w:t>人、集まり、食害を受けた</w:t>
            </w:r>
            <w:r>
              <w:rPr>
                <w:rFonts w:hint="eastAsia"/>
              </w:rPr>
              <w:t>S</w:t>
            </w:r>
            <w:r>
              <w:rPr>
                <w:rFonts w:hint="eastAsia"/>
              </w:rPr>
              <w:t>氏とハウサ側の仲介者</w:t>
            </w:r>
            <w:r>
              <w:rPr>
                <w:rFonts w:hint="eastAsia"/>
              </w:rPr>
              <w:t>3</w:t>
            </w:r>
            <w:r>
              <w:rPr>
                <w:rFonts w:hint="eastAsia"/>
              </w:rPr>
              <w:t>人、食害を与えたトゥアレグの</w:t>
            </w:r>
            <w:r>
              <w:rPr>
                <w:rFonts w:hint="eastAsia"/>
              </w:rPr>
              <w:t>B</w:t>
            </w:r>
            <w:r>
              <w:rPr>
                <w:rFonts w:hint="eastAsia"/>
              </w:rPr>
              <w:t>氏とトゥアレグ側の仲介者</w:t>
            </w:r>
            <w:r>
              <w:rPr>
                <w:rFonts w:hint="eastAsia"/>
              </w:rPr>
              <w:t>1</w:t>
            </w:r>
            <w:r>
              <w:rPr>
                <w:rFonts w:hint="eastAsia"/>
              </w:rPr>
              <w:t>人の</w:t>
            </w:r>
            <w:r>
              <w:rPr>
                <w:rFonts w:hint="eastAsia"/>
              </w:rPr>
              <w:t>6</w:t>
            </w:r>
            <w:r>
              <w:rPr>
                <w:rFonts w:hint="eastAsia"/>
              </w:rPr>
              <w:t>人で交渉が開始された。</w:t>
            </w:r>
            <w:r>
              <w:rPr>
                <w:rFonts w:hint="eastAsia"/>
              </w:rPr>
              <w:t>S</w:t>
            </w:r>
            <w:r>
              <w:rPr>
                <w:rFonts w:hint="eastAsia"/>
              </w:rPr>
              <w:t>氏は、大部分のトウジンビエが家畜の食害の被害に遭い、これではトウジンビエが不足し、生活が困窮することを述べた。</w:t>
            </w:r>
            <w:r>
              <w:rPr>
                <w:rFonts w:hint="eastAsia"/>
              </w:rPr>
              <w:t>S</w:t>
            </w:r>
            <w:r>
              <w:rPr>
                <w:rFonts w:hint="eastAsia"/>
              </w:rPr>
              <w:t>氏はこの食害をラムコ（意図のある食害）と判断できること、そして</w:t>
            </w:r>
            <w:r>
              <w:rPr>
                <w:rFonts w:hint="eastAsia"/>
              </w:rPr>
              <w:t>1</w:t>
            </w:r>
            <w:r>
              <w:rPr>
                <w:rFonts w:hint="eastAsia"/>
              </w:rPr>
              <w:t>頭あたり</w:t>
            </w:r>
            <w:r>
              <w:rPr>
                <w:rFonts w:hint="eastAsia"/>
              </w:rPr>
              <w:t>1,000CFA</w:t>
            </w:r>
            <w:r>
              <w:rPr>
                <w:rFonts w:hint="eastAsia"/>
              </w:rPr>
              <w:t>の賠償金、</w:t>
            </w:r>
            <w:r>
              <w:rPr>
                <w:rFonts w:hint="eastAsia"/>
              </w:rPr>
              <w:t>69</w:t>
            </w:r>
            <w:r>
              <w:rPr>
                <w:rFonts w:hint="eastAsia"/>
              </w:rPr>
              <w:t>頭分の総額で</w:t>
            </w:r>
            <w:r>
              <w:rPr>
                <w:rFonts w:hint="eastAsia"/>
              </w:rPr>
              <w:t>69,000CFA</w:t>
            </w:r>
            <w:r>
              <w:rPr>
                <w:rFonts w:hint="eastAsia"/>
              </w:rPr>
              <w:t>を要求した。この見積り</w:t>
            </w:r>
            <w:r>
              <w:rPr>
                <w:rFonts w:hint="eastAsia"/>
              </w:rPr>
              <w:t>(</w:t>
            </w:r>
            <w:proofErr w:type="spellStart"/>
            <w:r>
              <w:rPr>
                <w:rFonts w:hint="eastAsia"/>
              </w:rPr>
              <w:t>misari</w:t>
            </w:r>
            <w:proofErr w:type="spellEnd"/>
            <w:r>
              <w:rPr>
                <w:rFonts w:hint="eastAsia"/>
              </w:rPr>
              <w:t>)</w:t>
            </w:r>
            <w:r>
              <w:rPr>
                <w:rFonts w:hint="eastAsia"/>
              </w:rPr>
              <w:t>に対して、</w:t>
            </w:r>
            <w:r>
              <w:rPr>
                <w:rFonts w:hint="eastAsia"/>
              </w:rPr>
              <w:t>B</w:t>
            </w:r>
            <w:r>
              <w:rPr>
                <w:rFonts w:hint="eastAsia"/>
              </w:rPr>
              <w:t>氏は、不注意で家畜の群れを見失ってしまったこと、そこには作物に食害を与える意図や悪意はなく、バナ（意図のない食害）なのだということを主張し、支払うべき賠償額は</w:t>
            </w:r>
            <w:r>
              <w:rPr>
                <w:rFonts w:hint="eastAsia"/>
              </w:rPr>
              <w:t>1</w:t>
            </w:r>
            <w:r>
              <w:rPr>
                <w:rFonts w:hint="eastAsia"/>
              </w:rPr>
              <w:t>頭あたり</w:t>
            </w:r>
            <w:r>
              <w:rPr>
                <w:rFonts w:hint="eastAsia"/>
              </w:rPr>
              <w:t>500CFA</w:t>
            </w:r>
            <w:r>
              <w:rPr>
                <w:rFonts w:hint="eastAsia"/>
              </w:rPr>
              <w:t>、</w:t>
            </w:r>
            <w:r>
              <w:rPr>
                <w:rFonts w:hint="eastAsia"/>
              </w:rPr>
              <w:t>69</w:t>
            </w:r>
            <w:r>
              <w:rPr>
                <w:rFonts w:hint="eastAsia"/>
              </w:rPr>
              <w:t>頭分で</w:t>
            </w:r>
            <w:r>
              <w:rPr>
                <w:rFonts w:hint="eastAsia"/>
              </w:rPr>
              <w:t>34,500CFA</w:t>
            </w:r>
            <w:r>
              <w:rPr>
                <w:rFonts w:hint="eastAsia"/>
              </w:rPr>
              <w:t>なのだと反論した。この議論は平行線をたどった。その議論に決着をつけたのは</w:t>
            </w:r>
            <w:r>
              <w:rPr>
                <w:rFonts w:hint="eastAsia"/>
              </w:rPr>
              <w:t>D</w:t>
            </w:r>
            <w:r>
              <w:rPr>
                <w:rFonts w:hint="eastAsia"/>
              </w:rPr>
              <w:t>氏であった。</w:t>
            </w:r>
            <w:r>
              <w:rPr>
                <w:rFonts w:hint="eastAsia"/>
              </w:rPr>
              <w:t>D</w:t>
            </w:r>
            <w:r>
              <w:rPr>
                <w:rFonts w:hint="eastAsia"/>
              </w:rPr>
              <w:t>氏は、すでにトウジンビエのほぼすべてが収穫されており、畑には穂が残っていないことを指摘した結果、農耕民側の仲介者のひとりが</w:t>
            </w:r>
            <w:r>
              <w:rPr>
                <w:rFonts w:hint="eastAsia"/>
              </w:rPr>
              <w:t>S</w:t>
            </w:r>
            <w:r>
              <w:rPr>
                <w:rFonts w:hint="eastAsia"/>
              </w:rPr>
              <w:t>氏に、この食害は意図や悪意のないバナであること、賠償金は</w:t>
            </w:r>
            <w:r>
              <w:rPr>
                <w:rFonts w:hint="eastAsia"/>
              </w:rPr>
              <w:t>1</w:t>
            </w:r>
            <w:r>
              <w:rPr>
                <w:rFonts w:hint="eastAsia"/>
              </w:rPr>
              <w:t>頭あたり</w:t>
            </w:r>
            <w:r>
              <w:rPr>
                <w:rFonts w:hint="eastAsia"/>
              </w:rPr>
              <w:t>500CFA</w:t>
            </w:r>
            <w:r>
              <w:rPr>
                <w:rFonts w:hint="eastAsia"/>
              </w:rPr>
              <w:t>であることを話し、</w:t>
            </w:r>
            <w:r>
              <w:rPr>
                <w:rFonts w:hint="eastAsia"/>
              </w:rPr>
              <w:t>S</w:t>
            </w:r>
            <w:r>
              <w:rPr>
                <w:rFonts w:hint="eastAsia"/>
              </w:rPr>
              <w:t>氏を説得にかかった。</w:t>
            </w:r>
            <w:r>
              <w:rPr>
                <w:rFonts w:hint="eastAsia"/>
              </w:rPr>
              <w:t>S</w:t>
            </w:r>
            <w:r>
              <w:rPr>
                <w:rFonts w:hint="eastAsia"/>
              </w:rPr>
              <w:t>氏は、その言葉を受け入れ、主張を取り下げ、トゥアレグの</w:t>
            </w:r>
            <w:r>
              <w:rPr>
                <w:rFonts w:hint="eastAsia"/>
              </w:rPr>
              <w:t>B</w:t>
            </w:r>
            <w:r>
              <w:rPr>
                <w:rFonts w:hint="eastAsia"/>
              </w:rPr>
              <w:t>氏が農夫の</w:t>
            </w:r>
            <w:r>
              <w:rPr>
                <w:rFonts w:hint="eastAsia"/>
              </w:rPr>
              <w:t>S</w:t>
            </w:r>
            <w:r>
              <w:rPr>
                <w:rFonts w:hint="eastAsia"/>
              </w:rPr>
              <w:t>氏に</w:t>
            </w:r>
            <w:r>
              <w:rPr>
                <w:rFonts w:hint="eastAsia"/>
              </w:rPr>
              <w:t>34,500CFA</w:t>
            </w:r>
            <w:r>
              <w:rPr>
                <w:rFonts w:hint="eastAsia"/>
              </w:rPr>
              <w:t>を支払うことで決着した。</w:t>
            </w:r>
          </w:p>
        </w:tc>
      </w:tr>
      <w:tr w:rsidR="00B92F0F" w:rsidRPr="0027656A" w:rsidTr="00EE237B">
        <w:trPr>
          <w:trHeight w:val="298"/>
        </w:trPr>
        <w:tc>
          <w:tcPr>
            <w:tcW w:w="1244" w:type="dxa"/>
          </w:tcPr>
          <w:p w:rsidR="00B92F0F" w:rsidRPr="009B710C" w:rsidRDefault="00B92F0F" w:rsidP="00EE237B">
            <w:pPr>
              <w:rPr>
                <w:rFonts w:asciiTheme="majorEastAsia" w:eastAsiaTheme="majorEastAsia" w:hAnsiTheme="majorEastAsia"/>
              </w:rPr>
            </w:pPr>
            <w:r w:rsidRPr="009B710C">
              <w:rPr>
                <w:rFonts w:asciiTheme="majorEastAsia" w:eastAsiaTheme="majorEastAsia" w:hAnsiTheme="majorEastAsia" w:hint="eastAsia"/>
              </w:rPr>
              <w:t>執筆者</w:t>
            </w:r>
          </w:p>
        </w:tc>
        <w:tc>
          <w:tcPr>
            <w:tcW w:w="7476" w:type="dxa"/>
          </w:tcPr>
          <w:p w:rsidR="00111D8C" w:rsidRDefault="00B92F0F" w:rsidP="00EE237B">
            <w:r>
              <w:rPr>
                <w:rFonts w:hint="eastAsia"/>
              </w:rPr>
              <w:t xml:space="preserve">大山修一　</w:t>
            </w:r>
            <w:r w:rsidR="00111D8C">
              <w:rPr>
                <w:rFonts w:hint="eastAsia"/>
              </w:rPr>
              <w:t>京都大学</w:t>
            </w:r>
            <w:r w:rsidR="00111D8C">
              <w:rPr>
                <w:rFonts w:hint="eastAsia"/>
              </w:rPr>
              <w:t xml:space="preserve"> </w:t>
            </w:r>
            <w:r w:rsidR="00111D8C">
              <w:rPr>
                <w:rFonts w:hint="eastAsia"/>
              </w:rPr>
              <w:t>大学院</w:t>
            </w:r>
            <w:r w:rsidR="00111D8C">
              <w:rPr>
                <w:rFonts w:hint="eastAsia"/>
              </w:rPr>
              <w:t xml:space="preserve"> </w:t>
            </w:r>
            <w:r w:rsidR="00111D8C">
              <w:rPr>
                <w:rFonts w:hint="eastAsia"/>
              </w:rPr>
              <w:t>アジア・アフリカ地域研究研究科</w:t>
            </w:r>
          </w:p>
          <w:p w:rsidR="00B92F0F" w:rsidRPr="0027656A" w:rsidRDefault="00B92F0F" w:rsidP="00EE237B">
            <w:r>
              <w:rPr>
                <w:rFonts w:hint="eastAsia"/>
              </w:rPr>
              <w:t>（</w:t>
            </w:r>
            <w:r>
              <w:rPr>
                <w:rFonts w:hint="eastAsia"/>
              </w:rPr>
              <w:t>oyama@jambo.africa.kyoto-u.ac.jp</w:t>
            </w:r>
            <w:r>
              <w:rPr>
                <w:rFonts w:hint="eastAsia"/>
              </w:rPr>
              <w:t>）</w:t>
            </w:r>
          </w:p>
        </w:tc>
      </w:tr>
    </w:tbl>
    <w:p w:rsidR="00B92F0F" w:rsidRPr="005964C4" w:rsidRDefault="00B92F0F"/>
    <w:sectPr w:rsidR="00B92F0F" w:rsidRPr="005964C4" w:rsidSect="00121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D2" w:rsidRDefault="009674D2" w:rsidP="00EA4886">
      <w:r>
        <w:separator/>
      </w:r>
    </w:p>
  </w:endnote>
  <w:endnote w:type="continuationSeparator" w:id="0">
    <w:p w:rsidR="009674D2" w:rsidRDefault="009674D2" w:rsidP="00EA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D2" w:rsidRDefault="009674D2" w:rsidP="00EA4886">
      <w:r>
        <w:separator/>
      </w:r>
    </w:p>
  </w:footnote>
  <w:footnote w:type="continuationSeparator" w:id="0">
    <w:p w:rsidR="009674D2" w:rsidRDefault="009674D2" w:rsidP="00EA48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222"/>
    <w:multiLevelType w:val="hybridMultilevel"/>
    <w:tmpl w:val="5842591C"/>
    <w:lvl w:ilvl="0" w:tplc="0302A6D8">
      <w:start w:val="1"/>
      <w:numFmt w:val="bullet"/>
      <w:lvlText w:val="•"/>
      <w:lvlJc w:val="left"/>
      <w:pPr>
        <w:tabs>
          <w:tab w:val="num" w:pos="720"/>
        </w:tabs>
        <w:ind w:left="720" w:hanging="360"/>
      </w:pPr>
      <w:rPr>
        <w:rFonts w:ascii="Arial" w:hAnsi="Arial" w:hint="default"/>
      </w:rPr>
    </w:lvl>
    <w:lvl w:ilvl="1" w:tplc="35DEFD66" w:tentative="1">
      <w:start w:val="1"/>
      <w:numFmt w:val="bullet"/>
      <w:lvlText w:val="•"/>
      <w:lvlJc w:val="left"/>
      <w:pPr>
        <w:tabs>
          <w:tab w:val="num" w:pos="1440"/>
        </w:tabs>
        <w:ind w:left="1440" w:hanging="360"/>
      </w:pPr>
      <w:rPr>
        <w:rFonts w:ascii="Arial" w:hAnsi="Arial" w:hint="default"/>
      </w:rPr>
    </w:lvl>
    <w:lvl w:ilvl="2" w:tplc="D1286B72" w:tentative="1">
      <w:start w:val="1"/>
      <w:numFmt w:val="bullet"/>
      <w:lvlText w:val="•"/>
      <w:lvlJc w:val="left"/>
      <w:pPr>
        <w:tabs>
          <w:tab w:val="num" w:pos="2160"/>
        </w:tabs>
        <w:ind w:left="2160" w:hanging="360"/>
      </w:pPr>
      <w:rPr>
        <w:rFonts w:ascii="Arial" w:hAnsi="Arial" w:hint="default"/>
      </w:rPr>
    </w:lvl>
    <w:lvl w:ilvl="3" w:tplc="4D10C564" w:tentative="1">
      <w:start w:val="1"/>
      <w:numFmt w:val="bullet"/>
      <w:lvlText w:val="•"/>
      <w:lvlJc w:val="left"/>
      <w:pPr>
        <w:tabs>
          <w:tab w:val="num" w:pos="2880"/>
        </w:tabs>
        <w:ind w:left="2880" w:hanging="360"/>
      </w:pPr>
      <w:rPr>
        <w:rFonts w:ascii="Arial" w:hAnsi="Arial" w:hint="default"/>
      </w:rPr>
    </w:lvl>
    <w:lvl w:ilvl="4" w:tplc="00807308" w:tentative="1">
      <w:start w:val="1"/>
      <w:numFmt w:val="bullet"/>
      <w:lvlText w:val="•"/>
      <w:lvlJc w:val="left"/>
      <w:pPr>
        <w:tabs>
          <w:tab w:val="num" w:pos="3600"/>
        </w:tabs>
        <w:ind w:left="3600" w:hanging="360"/>
      </w:pPr>
      <w:rPr>
        <w:rFonts w:ascii="Arial" w:hAnsi="Arial" w:hint="default"/>
      </w:rPr>
    </w:lvl>
    <w:lvl w:ilvl="5" w:tplc="5ACCD918" w:tentative="1">
      <w:start w:val="1"/>
      <w:numFmt w:val="bullet"/>
      <w:lvlText w:val="•"/>
      <w:lvlJc w:val="left"/>
      <w:pPr>
        <w:tabs>
          <w:tab w:val="num" w:pos="4320"/>
        </w:tabs>
        <w:ind w:left="4320" w:hanging="360"/>
      </w:pPr>
      <w:rPr>
        <w:rFonts w:ascii="Arial" w:hAnsi="Arial" w:hint="default"/>
      </w:rPr>
    </w:lvl>
    <w:lvl w:ilvl="6" w:tplc="0DF0FA6C" w:tentative="1">
      <w:start w:val="1"/>
      <w:numFmt w:val="bullet"/>
      <w:lvlText w:val="•"/>
      <w:lvlJc w:val="left"/>
      <w:pPr>
        <w:tabs>
          <w:tab w:val="num" w:pos="5040"/>
        </w:tabs>
        <w:ind w:left="5040" w:hanging="360"/>
      </w:pPr>
      <w:rPr>
        <w:rFonts w:ascii="Arial" w:hAnsi="Arial" w:hint="default"/>
      </w:rPr>
    </w:lvl>
    <w:lvl w:ilvl="7" w:tplc="C486F570" w:tentative="1">
      <w:start w:val="1"/>
      <w:numFmt w:val="bullet"/>
      <w:lvlText w:val="•"/>
      <w:lvlJc w:val="left"/>
      <w:pPr>
        <w:tabs>
          <w:tab w:val="num" w:pos="5760"/>
        </w:tabs>
        <w:ind w:left="5760" w:hanging="360"/>
      </w:pPr>
      <w:rPr>
        <w:rFonts w:ascii="Arial" w:hAnsi="Arial" w:hint="default"/>
      </w:rPr>
    </w:lvl>
    <w:lvl w:ilvl="8" w:tplc="69CA05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66"/>
    <w:rsid w:val="00080E2F"/>
    <w:rsid w:val="00111D8C"/>
    <w:rsid w:val="00116743"/>
    <w:rsid w:val="001217F1"/>
    <w:rsid w:val="001660D2"/>
    <w:rsid w:val="001A2776"/>
    <w:rsid w:val="0021558B"/>
    <w:rsid w:val="002278EF"/>
    <w:rsid w:val="0027656A"/>
    <w:rsid w:val="002E3A43"/>
    <w:rsid w:val="002E42D8"/>
    <w:rsid w:val="0056596C"/>
    <w:rsid w:val="00580F1B"/>
    <w:rsid w:val="005964C4"/>
    <w:rsid w:val="005C3563"/>
    <w:rsid w:val="005D47D5"/>
    <w:rsid w:val="005E0335"/>
    <w:rsid w:val="00602952"/>
    <w:rsid w:val="007101F7"/>
    <w:rsid w:val="00771601"/>
    <w:rsid w:val="009674D2"/>
    <w:rsid w:val="009B710C"/>
    <w:rsid w:val="00B92F0F"/>
    <w:rsid w:val="00C10194"/>
    <w:rsid w:val="00C95E73"/>
    <w:rsid w:val="00E13F66"/>
    <w:rsid w:val="00EA4886"/>
    <w:rsid w:val="00F060EC"/>
    <w:rsid w:val="00FA7D6F"/>
    <w:rsid w:val="00FE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9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A4886"/>
    <w:pPr>
      <w:tabs>
        <w:tab w:val="center" w:pos="4252"/>
        <w:tab w:val="right" w:pos="8504"/>
      </w:tabs>
      <w:snapToGrid w:val="0"/>
    </w:pPr>
  </w:style>
  <w:style w:type="character" w:customStyle="1" w:styleId="a5">
    <w:name w:val="ヘッダー (文字)"/>
    <w:basedOn w:val="a0"/>
    <w:link w:val="a4"/>
    <w:uiPriority w:val="99"/>
    <w:rsid w:val="00EA4886"/>
  </w:style>
  <w:style w:type="paragraph" w:styleId="a6">
    <w:name w:val="footer"/>
    <w:basedOn w:val="a"/>
    <w:link w:val="a7"/>
    <w:uiPriority w:val="99"/>
    <w:unhideWhenUsed/>
    <w:rsid w:val="00EA4886"/>
    <w:pPr>
      <w:tabs>
        <w:tab w:val="center" w:pos="4252"/>
        <w:tab w:val="right" w:pos="8504"/>
      </w:tabs>
      <w:snapToGrid w:val="0"/>
    </w:pPr>
  </w:style>
  <w:style w:type="character" w:customStyle="1" w:styleId="a7">
    <w:name w:val="フッター (文字)"/>
    <w:basedOn w:val="a0"/>
    <w:link w:val="a6"/>
    <w:uiPriority w:val="99"/>
    <w:rsid w:val="00EA4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9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A4886"/>
    <w:pPr>
      <w:tabs>
        <w:tab w:val="center" w:pos="4252"/>
        <w:tab w:val="right" w:pos="8504"/>
      </w:tabs>
      <w:snapToGrid w:val="0"/>
    </w:pPr>
  </w:style>
  <w:style w:type="character" w:customStyle="1" w:styleId="a5">
    <w:name w:val="ヘッダー (文字)"/>
    <w:basedOn w:val="a0"/>
    <w:link w:val="a4"/>
    <w:uiPriority w:val="99"/>
    <w:rsid w:val="00EA4886"/>
  </w:style>
  <w:style w:type="paragraph" w:styleId="a6">
    <w:name w:val="footer"/>
    <w:basedOn w:val="a"/>
    <w:link w:val="a7"/>
    <w:uiPriority w:val="99"/>
    <w:unhideWhenUsed/>
    <w:rsid w:val="00EA4886"/>
    <w:pPr>
      <w:tabs>
        <w:tab w:val="center" w:pos="4252"/>
        <w:tab w:val="right" w:pos="8504"/>
      </w:tabs>
      <w:snapToGrid w:val="0"/>
    </w:pPr>
  </w:style>
  <w:style w:type="character" w:customStyle="1" w:styleId="a7">
    <w:name w:val="フッター (文字)"/>
    <w:basedOn w:val="a0"/>
    <w:link w:val="a6"/>
    <w:uiPriority w:val="99"/>
    <w:rsid w:val="00EA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3BEC-548C-CE47-8336-8562EA65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ohta</dc:creator>
  <cp:lastModifiedBy>内藤 智恵子</cp:lastModifiedBy>
  <cp:revision>2</cp:revision>
  <dcterms:created xsi:type="dcterms:W3CDTF">2015-04-29T02:43:00Z</dcterms:created>
  <dcterms:modified xsi:type="dcterms:W3CDTF">2015-04-29T02:43:00Z</dcterms:modified>
</cp:coreProperties>
</file>